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4598" w:rsidRDefault="00354598">
      <w:r>
        <w:t>A000</w:t>
      </w:r>
      <w:r w:rsidR="0031563D">
        <w:t>-</w:t>
      </w:r>
      <w:r>
        <w:t>AFR-EGY-Ushabti-</w:t>
      </w:r>
      <w:r w:rsidR="0031563D">
        <w:t>Deir-el-Bahri -Light Blue Faience-</w:t>
      </w:r>
      <w:proofErr w:type="spellStart"/>
      <w:r w:rsidR="0031563D">
        <w:t>Dyn</w:t>
      </w:r>
      <w:proofErr w:type="spellEnd"/>
      <w:r w:rsidR="0031563D">
        <w:t>. 21</w:t>
      </w:r>
      <w:r w:rsidR="0031563D">
        <w:t>-3</w:t>
      </w:r>
      <w:r w:rsidR="0031563D" w:rsidRPr="0031563D">
        <w:rPr>
          <w:vertAlign w:val="superscript"/>
        </w:rPr>
        <w:t>rd</w:t>
      </w:r>
      <w:r w:rsidR="0031563D">
        <w:t xml:space="preserve"> Int. Period-</w:t>
      </w:r>
      <w:r w:rsidR="0031563D">
        <w:rPr>
          <w:rFonts w:ascii="Arial" w:hAnsi="Arial" w:cs="Arial"/>
          <w:color w:val="222222"/>
          <w:sz w:val="21"/>
          <w:szCs w:val="21"/>
          <w:shd w:val="clear" w:color="auto" w:fill="FFFFFF"/>
        </w:rPr>
        <w:t>1069--</w:t>
      </w:r>
      <w:r w:rsidR="0031563D">
        <w:rPr>
          <w:rFonts w:ascii="Arial" w:hAnsi="Arial" w:cs="Arial"/>
          <w:color w:val="222222"/>
          <w:sz w:val="21"/>
          <w:szCs w:val="21"/>
          <w:shd w:val="clear" w:color="auto" w:fill="FFFFFF"/>
        </w:rPr>
        <w:t>945 BC</w:t>
      </w:r>
      <w:r w:rsidR="0031563D">
        <w:rPr>
          <w:rFonts w:ascii="Arial" w:hAnsi="Arial" w:cs="Arial"/>
          <w:color w:val="222222"/>
          <w:sz w:val="21"/>
          <w:szCs w:val="21"/>
          <w:shd w:val="clear" w:color="auto" w:fill="FFFFFF"/>
        </w:rPr>
        <w:t>E</w:t>
      </w:r>
    </w:p>
    <w:p w:rsidR="00BD48EE" w:rsidRDefault="00354598">
      <w:pPr>
        <w:rPr>
          <w:noProof/>
        </w:rPr>
      </w:pPr>
      <w:r>
        <w:rPr>
          <w:noProof/>
        </w:rPr>
        <w:drawing>
          <wp:inline distT="0" distB="0" distL="0" distR="0">
            <wp:extent cx="1857524" cy="6926253"/>
            <wp:effectExtent l="0" t="0" r="9525" b="8255"/>
            <wp:docPr id="7" name="Picture 7" descr="https://i.ebayimg.com/images/g/DHsAAOSwx4xa3yn1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ebayimg.com/images/g/DHsAAOSwx4xa3yn1/s-l160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396" cy="697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88020" cy="6936579"/>
            <wp:effectExtent l="0" t="0" r="3175" b="0"/>
            <wp:docPr id="1" name="Picture 1" descr="https://i.ebayimg.com/images/g/54AAAOSwSXFa3ynD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ebayimg.com/images/g/54AAAOSwSXFa3ynD/s-l160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255" cy="696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13196" cy="6926174"/>
            <wp:effectExtent l="0" t="0" r="0" b="0"/>
            <wp:docPr id="2" name="Picture 2" descr="https://i.ebayimg.com/images/g/6X4AAOSw6aJa3ynK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ebayimg.com/images/g/6X4AAOSw6aJa3ynK/s-l160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798" cy="7051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8EE" w:rsidRDefault="00BD48EE">
      <w:pPr>
        <w:rPr>
          <w:noProof/>
        </w:rPr>
      </w:pPr>
    </w:p>
    <w:p w:rsidR="0000311B" w:rsidRDefault="00354598">
      <w:r>
        <w:rPr>
          <w:noProof/>
        </w:rPr>
        <w:lastRenderedPageBreak/>
        <w:drawing>
          <wp:inline distT="0" distB="0" distL="0" distR="0" wp14:anchorId="70802E3B" wp14:editId="007A7AE8">
            <wp:extent cx="1820355" cy="6948496"/>
            <wp:effectExtent l="0" t="0" r="8890" b="5080"/>
            <wp:docPr id="6" name="Picture 6" descr="https://i.ebayimg.com/images/g/kXIAAOSwV-xa3yng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.ebayimg.com/images/g/kXIAAOSwV-xa3yng/s-l16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103" cy="701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74951" cy="6895467"/>
            <wp:effectExtent l="0" t="0" r="6350" b="635"/>
            <wp:docPr id="4" name="Picture 4" descr="https://i.ebayimg.com/images/g/ZmUAAOSwZMZa3ynZ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ebayimg.com/images/g/ZmUAAOSwZMZa3ynZ/s-l160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831" cy="694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A6B82" wp14:editId="12FB2635">
            <wp:extent cx="1677803" cy="6939624"/>
            <wp:effectExtent l="0" t="0" r="0" b="0"/>
            <wp:docPr id="3" name="Picture 3" descr="https://i.ebayimg.com/images/g/1EkAAOSwydpa3ynQ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ebayimg.com/images/g/1EkAAOSwydpa3ynQ/s-l160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326" cy="699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8EE" w:rsidRDefault="00BD48EE"/>
    <w:p w:rsidR="00BD48EE" w:rsidRDefault="00BD48EE" w:rsidP="00BD48EE">
      <w:pPr>
        <w:rPr>
          <w:rStyle w:val="Strong"/>
        </w:rPr>
      </w:pPr>
      <w:r>
        <w:rPr>
          <w:rStyle w:val="Strong"/>
        </w:rPr>
        <w:t>Case no.:</w:t>
      </w:r>
    </w:p>
    <w:p w:rsidR="00BD48EE" w:rsidRDefault="00BD48EE" w:rsidP="00BD48EE">
      <w:pPr>
        <w:rPr>
          <w:rStyle w:val="Strong"/>
        </w:rPr>
      </w:pPr>
      <w:r>
        <w:rPr>
          <w:rStyle w:val="Strong"/>
        </w:rPr>
        <w:t>Accession Number:</w:t>
      </w:r>
    </w:p>
    <w:p w:rsidR="00BD48EE" w:rsidRPr="00CB4369" w:rsidRDefault="00BD48EE" w:rsidP="00BD48EE">
      <w:pPr>
        <w:rPr>
          <w:rStyle w:val="Strong"/>
          <w:b w:val="0"/>
          <w:bCs w:val="0"/>
        </w:rPr>
      </w:pPr>
      <w:r>
        <w:rPr>
          <w:rStyle w:val="Strong"/>
        </w:rPr>
        <w:t>Formal Label:</w:t>
      </w:r>
      <w:r w:rsidR="00CB4369">
        <w:rPr>
          <w:rStyle w:val="Strong"/>
        </w:rPr>
        <w:t xml:space="preserve"> </w:t>
      </w:r>
      <w:r w:rsidR="00CB4369">
        <w:t>A000-AFR-EGY-Ushabti-Deir-el-Bahri -Light Blue Faience-</w:t>
      </w:r>
      <w:proofErr w:type="spellStart"/>
      <w:r w:rsidR="00CB4369">
        <w:t>Dyn</w:t>
      </w:r>
      <w:proofErr w:type="spellEnd"/>
      <w:r w:rsidR="00CB4369">
        <w:t>. 21-3</w:t>
      </w:r>
      <w:r w:rsidR="00CB4369" w:rsidRPr="0031563D">
        <w:rPr>
          <w:vertAlign w:val="superscript"/>
        </w:rPr>
        <w:t>rd</w:t>
      </w:r>
      <w:r w:rsidR="00CB4369">
        <w:t xml:space="preserve"> Int. Period-</w:t>
      </w:r>
      <w:r w:rsidR="00CB4369">
        <w:rPr>
          <w:rFonts w:ascii="Arial" w:hAnsi="Arial" w:cs="Arial"/>
          <w:color w:val="222222"/>
          <w:sz w:val="21"/>
          <w:szCs w:val="21"/>
          <w:shd w:val="clear" w:color="auto" w:fill="FFFFFF"/>
        </w:rPr>
        <w:t>1069--945 BCE</w:t>
      </w:r>
    </w:p>
    <w:p w:rsidR="00BD48EE" w:rsidRDefault="00BD48EE" w:rsidP="00BD48EE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1501C2" w:rsidRDefault="00CF6AC9" w:rsidP="001501C2">
      <w:pPr>
        <w:ind w:firstLine="720"/>
      </w:pPr>
      <w:r>
        <w:t xml:space="preserve">This Ushabti represents in its </w:t>
      </w:r>
      <w:r w:rsidR="00E2666C">
        <w:t xml:space="preserve">inferior hieroglyphics and abbreviated design features the political and economic decline during the Second Intermediate Period that witnessed the invasion of the Hyksos, </w:t>
      </w:r>
      <w:r w:rsidR="001501C2">
        <w:t>Semitic</w:t>
      </w:r>
      <w:r w:rsidR="00E2666C">
        <w:t xml:space="preserve"> raiders from their last onslaught </w:t>
      </w:r>
      <w:r w:rsidR="001501C2">
        <w:t>on</w:t>
      </w:r>
      <w:r w:rsidR="00E2666C">
        <w:t xml:space="preserve"> Sumeria in the east.  </w:t>
      </w:r>
    </w:p>
    <w:p w:rsidR="001501C2" w:rsidRDefault="00CB4369" w:rsidP="001501C2">
      <w:pPr>
        <w:ind w:firstLine="720"/>
        <w:rPr>
          <w:rStyle w:val="st"/>
        </w:rPr>
      </w:pPr>
      <w:r w:rsidRPr="00CF6AC9">
        <w:t>Ra</w:t>
      </w:r>
      <w:r w:rsidRPr="00CF6AC9">
        <w:t>m</w:t>
      </w:r>
      <w:r w:rsidRPr="00CF6AC9">
        <w:t>esses III</w:t>
      </w:r>
      <w:r w:rsidR="00864234" w:rsidRPr="00CF6AC9">
        <w:t xml:space="preserve"> was the last monarch of the</w:t>
      </w:r>
      <w:r w:rsidR="00E2666C">
        <w:t xml:space="preserve"> 20</w:t>
      </w:r>
      <w:r w:rsidR="00E2666C" w:rsidRPr="00E2666C">
        <w:rPr>
          <w:vertAlign w:val="superscript"/>
        </w:rPr>
        <w:t>th</w:t>
      </w:r>
      <w:r w:rsidR="00E2666C">
        <w:t xml:space="preserve"> </w:t>
      </w:r>
      <w:proofErr w:type="spellStart"/>
      <w:r w:rsidR="00E2666C">
        <w:t>Dyn</w:t>
      </w:r>
      <w:proofErr w:type="spellEnd"/>
      <w:r w:rsidR="00E2666C">
        <w:t xml:space="preserve">. and the </w:t>
      </w:r>
      <w:r w:rsidR="00864234" w:rsidRPr="00CF6AC9">
        <w:t>New King</w:t>
      </w:r>
      <w:r w:rsidR="00864234" w:rsidRPr="00CF6AC9">
        <w:t>dom</w:t>
      </w:r>
      <w:r w:rsidR="00EB212D" w:rsidRPr="00CF6AC9">
        <w:t xml:space="preserve"> (1570 or 1544 BCE-11th c BCE; 18th -20th </w:t>
      </w:r>
      <w:proofErr w:type="spellStart"/>
      <w:r w:rsidR="00EB212D" w:rsidRPr="00CF6AC9">
        <w:t>Dyn</w:t>
      </w:r>
      <w:proofErr w:type="spellEnd"/>
      <w:r w:rsidR="00EB212D" w:rsidRPr="00CF6AC9">
        <w:t>.)</w:t>
      </w:r>
      <w:r w:rsidR="00E2666C">
        <w:t>,</w:t>
      </w:r>
      <w:r w:rsidR="00864234" w:rsidRPr="00CF6AC9">
        <w:t xml:space="preserve"> </w:t>
      </w:r>
      <w:r w:rsidR="00E2666C">
        <w:t xml:space="preserve">who began his reign with control that slowly diminished </w:t>
      </w:r>
      <w:r w:rsidR="00864234" w:rsidRPr="00CF6AC9">
        <w:t>from 1186 to 1155 BCE</w:t>
      </w:r>
      <w:r w:rsidR="00EB212D" w:rsidRPr="00CF6AC9">
        <w:t xml:space="preserve"> due to </w:t>
      </w:r>
      <w:r w:rsidR="00E2666C">
        <w:t>the Hyksos</w:t>
      </w:r>
      <w:r w:rsidR="00EB212D" w:rsidRPr="00CF6AC9">
        <w:t xml:space="preserve"> invasions </w:t>
      </w:r>
      <w:r w:rsidR="00E2666C">
        <w:t xml:space="preserve">of the Nile delta </w:t>
      </w:r>
      <w:r w:rsidR="00EB212D" w:rsidRPr="00CF6AC9">
        <w:t xml:space="preserve">and </w:t>
      </w:r>
      <w:r w:rsidR="00E2666C">
        <w:t xml:space="preserve">plaguing internal </w:t>
      </w:r>
      <w:r w:rsidR="00EB212D" w:rsidRPr="00CF6AC9">
        <w:t>infrastructure problems</w:t>
      </w:r>
      <w:r w:rsidR="00E2666C">
        <w:t xml:space="preserve"> as tributaries of the Nile silted up</w:t>
      </w:r>
      <w:r w:rsidR="00864234" w:rsidRPr="00CF6AC9">
        <w:t>.</w:t>
      </w:r>
      <w:r w:rsidRPr="00CF6AC9">
        <w:t xml:space="preserve"> </w:t>
      </w:r>
      <w:r w:rsidR="00FC36EE">
        <w:t xml:space="preserve">The Semitic </w:t>
      </w:r>
      <w:r w:rsidR="00FC36EE" w:rsidRPr="006E563C">
        <w:rPr>
          <w:rStyle w:val="Emphasis"/>
          <w:i w:val="0"/>
        </w:rPr>
        <w:t>Hyksos</w:t>
      </w:r>
      <w:r w:rsidR="00FC36EE">
        <w:rPr>
          <w:rStyle w:val="st"/>
        </w:rPr>
        <w:t xml:space="preserve"> </w:t>
      </w:r>
      <w:r w:rsidR="00FC36EE">
        <w:rPr>
          <w:rStyle w:val="st"/>
        </w:rPr>
        <w:t xml:space="preserve">(“rulers of foreign lands”) established themselves at </w:t>
      </w:r>
      <w:proofErr w:type="spellStart"/>
      <w:r w:rsidR="00FC36EE">
        <w:rPr>
          <w:rStyle w:val="st"/>
        </w:rPr>
        <w:t>Avaris</w:t>
      </w:r>
      <w:proofErr w:type="spellEnd"/>
      <w:r w:rsidR="00FC36EE">
        <w:rPr>
          <w:rStyle w:val="st"/>
        </w:rPr>
        <w:t xml:space="preserve"> in the Nile delta</w:t>
      </w:r>
      <w:r w:rsidR="00FC36EE">
        <w:rPr>
          <w:rStyle w:val="st"/>
        </w:rPr>
        <w:t xml:space="preserve"> </w:t>
      </w:r>
      <w:r w:rsidR="00FC36EE">
        <w:rPr>
          <w:rStyle w:val="st"/>
        </w:rPr>
        <w:t>and initiated the</w:t>
      </w:r>
      <w:r w:rsidR="00FC36EE">
        <w:rPr>
          <w:rStyle w:val="st"/>
        </w:rPr>
        <w:t xml:space="preserve"> </w:t>
      </w:r>
      <w:r w:rsidR="006E563C">
        <w:rPr>
          <w:rStyle w:val="st"/>
        </w:rPr>
        <w:t>2</w:t>
      </w:r>
      <w:r w:rsidR="006E563C" w:rsidRPr="006E563C">
        <w:rPr>
          <w:rStyle w:val="st"/>
          <w:vertAlign w:val="superscript"/>
        </w:rPr>
        <w:t>nd</w:t>
      </w:r>
      <w:r w:rsidR="00FC36EE">
        <w:rPr>
          <w:rStyle w:val="st"/>
        </w:rPr>
        <w:t xml:space="preserve"> Intermediate Period (c 1782 - c 1570 BCE).</w:t>
      </w:r>
      <w:r w:rsidR="00FC36EE">
        <w:rPr>
          <w:rStyle w:val="st"/>
        </w:rPr>
        <w:t xml:space="preserve"> </w:t>
      </w:r>
    </w:p>
    <w:p w:rsidR="001501C2" w:rsidRDefault="00EB212D" w:rsidP="001501C2">
      <w:pPr>
        <w:ind w:firstLine="720"/>
      </w:pPr>
      <w:r w:rsidRPr="00CF6AC9">
        <w:t xml:space="preserve">After Ramesses III, Pharaohs of </w:t>
      </w:r>
      <w:proofErr w:type="spellStart"/>
      <w:r w:rsidRPr="00CF6AC9">
        <w:t>Dyn</w:t>
      </w:r>
      <w:proofErr w:type="spellEnd"/>
      <w:r w:rsidRPr="00CF6AC9">
        <w:t>. 21</w:t>
      </w:r>
      <w:r w:rsidR="00864234" w:rsidRPr="00CF6AC9">
        <w:t xml:space="preserve"> </w:t>
      </w:r>
      <w:r w:rsidR="00CB4369" w:rsidRPr="00CF6AC9">
        <w:t>ruled from Tani</w:t>
      </w:r>
      <w:r w:rsidR="00CB4369" w:rsidRPr="00CF6AC9">
        <w:t>s</w:t>
      </w:r>
      <w:r w:rsidR="001501C2">
        <w:t>,</w:t>
      </w:r>
      <w:r w:rsidRPr="00CF6AC9">
        <w:t xml:space="preserve"> which </w:t>
      </w:r>
      <w:r w:rsidR="00CF6AC9" w:rsidRPr="00CF6AC9">
        <w:t xml:space="preserve">controlled Lower Egypt </w:t>
      </w:r>
      <w:r w:rsidR="00FC36EE">
        <w:t xml:space="preserve">with difficulty </w:t>
      </w:r>
      <w:r w:rsidR="00CF6AC9" w:rsidRPr="00CF6AC9">
        <w:t xml:space="preserve">and </w:t>
      </w:r>
      <w:r w:rsidR="001501C2">
        <w:t xml:space="preserve">which </w:t>
      </w:r>
      <w:r w:rsidRPr="00CF6AC9">
        <w:t xml:space="preserve">was built </w:t>
      </w:r>
      <w:r w:rsidR="006E563C">
        <w:t>with many of the cut</w:t>
      </w:r>
      <w:r w:rsidR="001501C2">
        <w:t>-</w:t>
      </w:r>
      <w:r w:rsidR="006E563C">
        <w:t xml:space="preserve">stones from </w:t>
      </w:r>
      <w:r w:rsidR="00CF6AC9" w:rsidRPr="00CF6AC9">
        <w:t>Pi-Ramesses</w:t>
      </w:r>
      <w:r w:rsidR="001501C2">
        <w:t xml:space="preserve">, </w:t>
      </w:r>
      <w:r w:rsidR="00CF6AC9" w:rsidRPr="00CF6AC9">
        <w:t xml:space="preserve">which had been </w:t>
      </w:r>
      <w:r w:rsidR="006E563C">
        <w:t>Ramesses</w:t>
      </w:r>
      <w:r w:rsidR="001501C2">
        <w:t xml:space="preserve">’ capitol of Lower Egypt: </w:t>
      </w:r>
      <w:proofErr w:type="gramStart"/>
      <w:r w:rsidR="001501C2">
        <w:t>the</w:t>
      </w:r>
      <w:proofErr w:type="gramEnd"/>
      <w:r w:rsidR="001501C2">
        <w:t xml:space="preserve"> </w:t>
      </w:r>
      <w:r w:rsidR="006E563C">
        <w:t xml:space="preserve">Nile tributary that the city had depended on </w:t>
      </w:r>
      <w:r w:rsidR="00CF6AC9" w:rsidRPr="00CF6AC9">
        <w:t xml:space="preserve">had </w:t>
      </w:r>
      <w:r w:rsidR="00E2666C">
        <w:t xml:space="preserve">already </w:t>
      </w:r>
      <w:r w:rsidR="00CF6AC9" w:rsidRPr="00CF6AC9">
        <w:t>silted up</w:t>
      </w:r>
      <w:r w:rsidR="00CF6AC9">
        <w:t xml:space="preserve">, a fate that was also to befall Tanis </w:t>
      </w:r>
      <w:r w:rsidR="006E563C">
        <w:t xml:space="preserve">and its imported ashlar masonry </w:t>
      </w:r>
      <w:r w:rsidR="00CF6AC9">
        <w:t>as well</w:t>
      </w:r>
      <w:r w:rsidR="00CF6AC9" w:rsidRPr="00CF6AC9">
        <w:t xml:space="preserve">. </w:t>
      </w:r>
    </w:p>
    <w:p w:rsidR="001501C2" w:rsidRDefault="006E563C" w:rsidP="001501C2">
      <w:pPr>
        <w:ind w:firstLine="720"/>
      </w:pPr>
      <w:r>
        <w:t xml:space="preserve">To exacerbate matters even further, </w:t>
      </w:r>
      <w:r w:rsidR="00CB4369" w:rsidRPr="00CF6AC9">
        <w:t xml:space="preserve">Middle and Upper Egypt </w:t>
      </w:r>
      <w:r w:rsidR="00CF6AC9" w:rsidRPr="00CF6AC9">
        <w:t>was effectively administered by the High Prie</w:t>
      </w:r>
      <w:r w:rsidR="00CF6AC9" w:rsidRPr="00CF6AC9">
        <w:t xml:space="preserve">sts of </w:t>
      </w:r>
      <w:proofErr w:type="spellStart"/>
      <w:r w:rsidR="00CF6AC9" w:rsidRPr="00CF6AC9">
        <w:t>Amun</w:t>
      </w:r>
      <w:proofErr w:type="spellEnd"/>
      <w:r w:rsidR="00CF6AC9" w:rsidRPr="00CF6AC9">
        <w:t xml:space="preserve"> </w:t>
      </w:r>
      <w:r w:rsidR="00CF6AC9" w:rsidRPr="00CF6AC9">
        <w:t>a</w:t>
      </w:r>
      <w:r w:rsidR="00CF6AC9" w:rsidRPr="00CF6AC9">
        <w:t>t Thebes, who controlled 65 percent of the temple lands and 90 percent of Egyptian shipping (Clayton 1994: 175)</w:t>
      </w:r>
      <w:r w:rsidR="00E2666C">
        <w:t xml:space="preserve"> further straining the pharaoh</w:t>
      </w:r>
      <w:r w:rsidR="001501C2">
        <w:t>’s</w:t>
      </w:r>
      <w:r>
        <w:t xml:space="preserve"> political and</w:t>
      </w:r>
      <w:r w:rsidR="00E2666C">
        <w:t xml:space="preserve"> </w:t>
      </w:r>
      <w:r>
        <w:t xml:space="preserve">economic </w:t>
      </w:r>
      <w:r w:rsidR="00E2666C">
        <w:t>rule from Tanis</w:t>
      </w:r>
      <w:r w:rsidR="00CB4369" w:rsidRPr="00CF6AC9">
        <w:t xml:space="preserve">. </w:t>
      </w:r>
      <w:r w:rsidR="00FC36EE">
        <w:t>Towards the end point of this decline</w:t>
      </w:r>
      <w:r w:rsidR="001501C2">
        <w:t>,</w:t>
      </w:r>
      <w:r w:rsidR="00FC36EE">
        <w:t xml:space="preserve"> the 3</w:t>
      </w:r>
      <w:r w:rsidR="00FC36EE" w:rsidRPr="00FC36EE">
        <w:rPr>
          <w:vertAlign w:val="superscript"/>
        </w:rPr>
        <w:t>rd</w:t>
      </w:r>
      <w:r w:rsidR="00FC36EE">
        <w:t xml:space="preserve"> Intermediate </w:t>
      </w:r>
      <w:r w:rsidR="001501C2">
        <w:t xml:space="preserve">Period </w:t>
      </w:r>
      <w:r w:rsidR="00FC36EE">
        <w:t>ensued (</w:t>
      </w:r>
      <w:r w:rsidR="00FC36EE">
        <w:rPr>
          <w:rStyle w:val="reference-text"/>
        </w:rPr>
        <w:t>Kitchen</w:t>
      </w:r>
      <w:r w:rsidR="00FC36EE">
        <w:rPr>
          <w:rStyle w:val="reference-text"/>
        </w:rPr>
        <w:t xml:space="preserve"> 1986)</w:t>
      </w:r>
      <w:r w:rsidR="00FC36EE">
        <w:t>.</w:t>
      </w:r>
      <w:r>
        <w:t xml:space="preserve"> </w:t>
      </w:r>
    </w:p>
    <w:p w:rsidR="00FC36EE" w:rsidRPr="00CF6AC9" w:rsidRDefault="006E563C" w:rsidP="001501C2">
      <w:pPr>
        <w:ind w:firstLine="720"/>
      </w:pPr>
      <w:r>
        <w:t xml:space="preserve">This Ushabti, therefore, reflects the infrastructure’s economic stresses </w:t>
      </w:r>
      <w:r w:rsidR="001501C2">
        <w:t xml:space="preserve">specifically </w:t>
      </w:r>
      <w:r>
        <w:t xml:space="preserve">on the </w:t>
      </w:r>
      <w:r w:rsidR="00B91CD7">
        <w:t xml:space="preserve">ceramics of the </w:t>
      </w:r>
      <w:r>
        <w:t>religious establishment in Egypt during the 2</w:t>
      </w:r>
      <w:r w:rsidRPr="006E563C">
        <w:rPr>
          <w:vertAlign w:val="superscript"/>
        </w:rPr>
        <w:t>nd</w:t>
      </w:r>
      <w:r>
        <w:t xml:space="preserve"> Intermediate Period, as tribute </w:t>
      </w:r>
      <w:r w:rsidR="001501C2">
        <w:t xml:space="preserve">to temples </w:t>
      </w:r>
      <w:r w:rsidR="00617D74">
        <w:t xml:space="preserve">and funds for private votary objects </w:t>
      </w:r>
      <w:r>
        <w:t xml:space="preserve">was curtailed </w:t>
      </w:r>
      <w:r w:rsidR="00617D74">
        <w:t xml:space="preserve">and </w:t>
      </w:r>
      <w:r>
        <w:t>a</w:t>
      </w:r>
      <w:r w:rsidR="00617D74">
        <w:t>s</w:t>
      </w:r>
      <w:r>
        <w:t xml:space="preserve"> everyday economics</w:t>
      </w:r>
      <w:r w:rsidR="001501C2">
        <w:t xml:space="preserve"> and religious piety</w:t>
      </w:r>
      <w:r>
        <w:t xml:space="preserve"> plunged to new depths</w:t>
      </w:r>
      <w:r w:rsidR="00B91CD7">
        <w:t xml:space="preserve"> (</w:t>
      </w:r>
      <w:proofErr w:type="spellStart"/>
      <w:r w:rsidR="00B91CD7" w:rsidRPr="00B91CD7">
        <w:rPr>
          <w:rFonts w:hint="eastAsia"/>
        </w:rPr>
        <w:t>Marée</w:t>
      </w:r>
      <w:proofErr w:type="spellEnd"/>
      <w:r w:rsidR="00B91CD7" w:rsidRPr="00B91CD7">
        <w:t xml:space="preserve"> 2010</w:t>
      </w:r>
      <w:r w:rsidR="00B91CD7">
        <w:t>).</w:t>
      </w:r>
    </w:p>
    <w:p w:rsidR="00BD48EE" w:rsidRPr="00EB5DE2" w:rsidRDefault="00BD48EE" w:rsidP="00BD48EE">
      <w:pPr>
        <w:rPr>
          <w:b/>
          <w:bCs/>
        </w:rPr>
      </w:pPr>
      <w:r w:rsidRPr="00EB5DE2">
        <w:rPr>
          <w:b/>
          <w:bCs/>
        </w:rPr>
        <w:t>LC Classification:</w:t>
      </w:r>
      <w:r w:rsidR="006E563C">
        <w:rPr>
          <w:b/>
          <w:bCs/>
        </w:rPr>
        <w:t xml:space="preserve"> </w:t>
      </w:r>
      <w:r w:rsidR="001501C2" w:rsidRPr="001501C2">
        <w:rPr>
          <w:rFonts w:ascii="Verdana" w:hAnsi="Verdana"/>
          <w:sz w:val="18"/>
          <w:szCs w:val="18"/>
          <w:shd w:val="clear" w:color="auto" w:fill="FFFFFF"/>
        </w:rPr>
        <w:t> </w:t>
      </w:r>
      <w:r w:rsidR="001501C2" w:rsidRPr="001501C2">
        <w:t xml:space="preserve">DT86.S436 </w:t>
      </w:r>
    </w:p>
    <w:p w:rsidR="00BD48EE" w:rsidRDefault="00BD48EE" w:rsidP="00BD48EE">
      <w:r>
        <w:rPr>
          <w:rStyle w:val="Strong"/>
        </w:rPr>
        <w:t>Date or Time Horizon:</w:t>
      </w:r>
      <w:r>
        <w:t xml:space="preserve"> </w:t>
      </w:r>
      <w:proofErr w:type="spellStart"/>
      <w:r w:rsidR="001501C2">
        <w:t>Dyn</w:t>
      </w:r>
      <w:proofErr w:type="spellEnd"/>
      <w:r w:rsidR="001501C2">
        <w:t xml:space="preserve">. 21, </w:t>
      </w:r>
      <w:r w:rsidR="001501C2">
        <w:rPr>
          <w:rStyle w:val="st"/>
        </w:rPr>
        <w:t>2</w:t>
      </w:r>
      <w:r w:rsidR="001501C2" w:rsidRPr="006E563C">
        <w:rPr>
          <w:rStyle w:val="st"/>
          <w:vertAlign w:val="superscript"/>
        </w:rPr>
        <w:t>nd</w:t>
      </w:r>
      <w:r w:rsidR="001501C2">
        <w:rPr>
          <w:rStyle w:val="st"/>
        </w:rPr>
        <w:t xml:space="preserve"> Intermediate Period (c 1782 - c 1570 BCE)</w:t>
      </w:r>
    </w:p>
    <w:p w:rsidR="00BD48EE" w:rsidRPr="003C0701" w:rsidRDefault="00BD48EE" w:rsidP="00BD48EE">
      <w:r>
        <w:rPr>
          <w:rStyle w:val="Strong"/>
        </w:rPr>
        <w:t>Geographical Area:</w:t>
      </w:r>
      <w:r>
        <w:t xml:space="preserve"> </w:t>
      </w:r>
      <w:r w:rsidR="001501C2">
        <w:t xml:space="preserve">Thebes, </w:t>
      </w:r>
      <w:proofErr w:type="spellStart"/>
      <w:r w:rsidR="001501C2">
        <w:t>Deir</w:t>
      </w:r>
      <w:proofErr w:type="spellEnd"/>
      <w:r w:rsidR="001501C2">
        <w:t>-El-</w:t>
      </w:r>
      <w:proofErr w:type="spellStart"/>
      <w:r w:rsidR="001501C2" w:rsidRPr="003C0701">
        <w:t>Bahri</w:t>
      </w:r>
      <w:proofErr w:type="spellEnd"/>
      <w:r w:rsidR="00617D74" w:rsidRPr="003C0701">
        <w:t xml:space="preserve">, the mountainside remains of temples including Queen Hatshepsut's tiered temple, chapels </w:t>
      </w:r>
      <w:r w:rsidR="003C0701" w:rsidRPr="003C0701">
        <w:t>and</w:t>
      </w:r>
      <w:r w:rsidR="00617D74" w:rsidRPr="003C0701">
        <w:t xml:space="preserve"> tombs.</w:t>
      </w:r>
    </w:p>
    <w:p w:rsidR="00BD48EE" w:rsidRDefault="00BD48EE" w:rsidP="00BD48EE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617D74" w:rsidRDefault="00617D74" w:rsidP="00BD48EE">
      <w:pPr>
        <w:rPr>
          <w:b/>
        </w:rPr>
      </w:pPr>
      <w:r>
        <w:rPr>
          <w:noProof/>
        </w:rPr>
        <w:drawing>
          <wp:inline distT="0" distB="0" distL="0" distR="0" wp14:anchorId="46459030" wp14:editId="644874F2">
            <wp:extent cx="3535676" cy="2546099"/>
            <wp:effectExtent l="0" t="0" r="825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4483" cy="25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EE" w:rsidRPr="0011252F" w:rsidRDefault="00BD48EE" w:rsidP="00BD48EE">
      <w:pPr>
        <w:rPr>
          <w:b/>
        </w:rPr>
      </w:pPr>
      <w:r w:rsidRPr="0011252F">
        <w:rPr>
          <w:b/>
        </w:rPr>
        <w:t>GPS coordinates:</w:t>
      </w:r>
      <w:r w:rsidR="003C0701">
        <w:rPr>
          <w:b/>
        </w:rPr>
        <w:t xml:space="preserve"> </w:t>
      </w:r>
      <w:hyperlink r:id="rId12" w:history="1">
        <w:r w:rsidR="003C0701" w:rsidRPr="003C0701">
          <w:rPr>
            <w:rStyle w:val="Hyperlink"/>
          </w:rPr>
          <w:t>25°44′18″N 32°36′28″E</w:t>
        </w:r>
      </w:hyperlink>
    </w:p>
    <w:p w:rsidR="003C0701" w:rsidRDefault="00BD48EE" w:rsidP="00BD48EE">
      <w:r>
        <w:rPr>
          <w:rStyle w:val="Strong"/>
        </w:rPr>
        <w:t>Cultural Affiliation:</w:t>
      </w:r>
      <w:r>
        <w:t xml:space="preserve"> </w:t>
      </w:r>
      <w:r w:rsidR="003C0701">
        <w:t>21</w:t>
      </w:r>
      <w:r w:rsidR="003C0701" w:rsidRPr="003C0701">
        <w:rPr>
          <w:vertAlign w:val="superscript"/>
        </w:rPr>
        <w:t>st</w:t>
      </w:r>
      <w:r w:rsidR="003C0701">
        <w:t xml:space="preserve"> </w:t>
      </w:r>
      <w:proofErr w:type="spellStart"/>
      <w:r w:rsidR="003C0701">
        <w:t>Dyn</w:t>
      </w:r>
      <w:proofErr w:type="spellEnd"/>
      <w:r w:rsidR="003C0701">
        <w:t>, 2</w:t>
      </w:r>
      <w:r w:rsidR="003C0701" w:rsidRPr="003C0701">
        <w:rPr>
          <w:vertAlign w:val="superscript"/>
        </w:rPr>
        <w:t>nd</w:t>
      </w:r>
      <w:r w:rsidR="003C0701">
        <w:t xml:space="preserve"> Intermediate period</w:t>
      </w:r>
    </w:p>
    <w:p w:rsidR="00BD48EE" w:rsidRDefault="00BD48EE" w:rsidP="00BD48EE">
      <w:r>
        <w:rPr>
          <w:rStyle w:val="Strong"/>
        </w:rPr>
        <w:t>Medi</w:t>
      </w:r>
      <w:r w:rsidR="003C0701">
        <w:rPr>
          <w:rStyle w:val="Strong"/>
        </w:rPr>
        <w:t>um</w:t>
      </w:r>
      <w:r>
        <w:rPr>
          <w:rStyle w:val="Strong"/>
        </w:rPr>
        <w:t>:</w:t>
      </w:r>
      <w:r>
        <w:t xml:space="preserve"> </w:t>
      </w:r>
      <w:r w:rsidR="003C0701">
        <w:t>Light blue faience</w:t>
      </w:r>
    </w:p>
    <w:p w:rsidR="00BD48EE" w:rsidRDefault="00BD48EE" w:rsidP="00BD48EE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bookmarkStart w:id="0" w:name="_GoBack"/>
      <w:bookmarkEnd w:id="0"/>
    </w:p>
    <w:p w:rsidR="00BD48EE" w:rsidRDefault="00BD48EE" w:rsidP="00BD48EE">
      <w:pPr>
        <w:rPr>
          <w:rStyle w:val="Strong"/>
        </w:rPr>
      </w:pPr>
      <w:r>
        <w:rPr>
          <w:rStyle w:val="Strong"/>
        </w:rPr>
        <w:t xml:space="preserve">Weight:  </w:t>
      </w:r>
    </w:p>
    <w:p w:rsidR="00BD48EE" w:rsidRDefault="00BD48EE" w:rsidP="00BD48EE">
      <w:pPr>
        <w:rPr>
          <w:rStyle w:val="Strong"/>
        </w:rPr>
      </w:pPr>
      <w:r>
        <w:rPr>
          <w:rStyle w:val="Strong"/>
        </w:rPr>
        <w:t>Condition:</w:t>
      </w:r>
    </w:p>
    <w:p w:rsidR="00BD48EE" w:rsidRDefault="00BD48EE" w:rsidP="00BD48EE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BD48EE" w:rsidRDefault="00BD48EE" w:rsidP="00BD48EE">
      <w:pPr>
        <w:rPr>
          <w:b/>
          <w:bCs/>
        </w:rPr>
      </w:pPr>
      <w:r>
        <w:rPr>
          <w:b/>
          <w:bCs/>
        </w:rPr>
        <w:t>Discussion:</w:t>
      </w:r>
    </w:p>
    <w:p w:rsidR="001501C2" w:rsidRDefault="00BD48EE" w:rsidP="00BD48EE">
      <w:pPr>
        <w:rPr>
          <w:b/>
          <w:bCs/>
        </w:rPr>
      </w:pPr>
      <w:r>
        <w:rPr>
          <w:b/>
          <w:bCs/>
        </w:rPr>
        <w:t>References:</w:t>
      </w:r>
    </w:p>
    <w:p w:rsidR="001501C2" w:rsidRPr="001501C2" w:rsidRDefault="001501C2" w:rsidP="00BD48EE">
      <w:proofErr w:type="spellStart"/>
      <w:r w:rsidRPr="00617D74">
        <w:t>Černý</w:t>
      </w:r>
      <w:proofErr w:type="spellEnd"/>
      <w:r w:rsidRPr="00617D74">
        <w:t xml:space="preserve">, </w:t>
      </w:r>
      <w:r w:rsidR="00617D74" w:rsidRPr="00617D74">
        <w:t>Jaroslav. 1946. “</w:t>
      </w:r>
      <w:r w:rsidRPr="00617D74">
        <w:t>Studies in the Chronology of the Twenty-First Dynasty</w:t>
      </w:r>
      <w:r w:rsidR="00617D74" w:rsidRPr="00617D74">
        <w:t>,”</w:t>
      </w:r>
      <w:r w:rsidRPr="00617D74">
        <w:t> </w:t>
      </w:r>
      <w:r w:rsidRPr="00617D74">
        <w:rPr>
          <w:i/>
        </w:rPr>
        <w:t>J</w:t>
      </w:r>
      <w:r w:rsidR="00617D74" w:rsidRPr="00617D74">
        <w:rPr>
          <w:i/>
        </w:rPr>
        <w:t>ournal of Egyptian Archaeo</w:t>
      </w:r>
      <w:r w:rsidR="00617D74">
        <w:rPr>
          <w:i/>
        </w:rPr>
        <w:t>l</w:t>
      </w:r>
      <w:r w:rsidR="00617D74" w:rsidRPr="00617D74">
        <w:rPr>
          <w:i/>
        </w:rPr>
        <w:t>ogy</w:t>
      </w:r>
      <w:r w:rsidR="00617D74" w:rsidRPr="00617D74">
        <w:t xml:space="preserve"> 32: </w:t>
      </w:r>
      <w:r w:rsidRPr="00617D74">
        <w:t>24-30</w:t>
      </w:r>
      <w:r w:rsidR="00617D74" w:rsidRPr="00617D74">
        <w:t>.</w:t>
      </w:r>
    </w:p>
    <w:p w:rsidR="00BD48EE" w:rsidRDefault="00E4078A" w:rsidP="00CF6AC9">
      <w:pPr>
        <w:rPr>
          <w:rStyle w:val="HTMLCite"/>
          <w:i w:val="0"/>
        </w:rPr>
      </w:pPr>
      <w:r w:rsidRPr="00B91CD7">
        <w:rPr>
          <w:i/>
        </w:rPr>
        <w:softHyphen/>
      </w:r>
      <w:r w:rsidRPr="00B91CD7">
        <w:rPr>
          <w:i/>
        </w:rPr>
        <w:softHyphen/>
      </w:r>
      <w:r w:rsidRPr="00B91CD7">
        <w:rPr>
          <w:i/>
        </w:rPr>
        <w:softHyphen/>
      </w:r>
      <w:r w:rsidR="00CF6AC9" w:rsidRPr="00B91CD7">
        <w:rPr>
          <w:rStyle w:val="HTMLCite"/>
          <w:i w:val="0"/>
        </w:rPr>
        <w:t>Clayton,</w:t>
      </w:r>
      <w:r w:rsidR="00CF6AC9">
        <w:rPr>
          <w:rStyle w:val="HTMLCite"/>
          <w:i w:val="0"/>
        </w:rPr>
        <w:t xml:space="preserve"> Peter. 1994</w:t>
      </w:r>
      <w:r w:rsidR="00CF6AC9" w:rsidRPr="00CF6AC9">
        <w:rPr>
          <w:rStyle w:val="HTMLCite"/>
          <w:i w:val="0"/>
        </w:rPr>
        <w:t xml:space="preserve">. </w:t>
      </w:r>
      <w:r w:rsidR="00CF6AC9" w:rsidRPr="00CF6AC9">
        <w:rPr>
          <w:rStyle w:val="HTMLCite"/>
        </w:rPr>
        <w:t>Chronicle of the Pharaohs</w:t>
      </w:r>
      <w:r w:rsidR="00CF6AC9" w:rsidRPr="00CF6AC9">
        <w:rPr>
          <w:rStyle w:val="HTMLCite"/>
          <w:i w:val="0"/>
        </w:rPr>
        <w:t xml:space="preserve">. </w:t>
      </w:r>
      <w:r w:rsidR="00CF6AC9">
        <w:rPr>
          <w:rStyle w:val="HTMLCite"/>
          <w:i w:val="0"/>
        </w:rPr>
        <w:t xml:space="preserve">London: </w:t>
      </w:r>
      <w:r w:rsidR="00CF6AC9" w:rsidRPr="00CF6AC9">
        <w:rPr>
          <w:rStyle w:val="HTMLCite"/>
          <w:i w:val="0"/>
        </w:rPr>
        <w:t xml:space="preserve">Thames </w:t>
      </w:r>
      <w:r w:rsidR="00CF6AC9">
        <w:rPr>
          <w:rStyle w:val="HTMLCite"/>
          <w:i w:val="0"/>
        </w:rPr>
        <w:t>and</w:t>
      </w:r>
      <w:r w:rsidR="00CF6AC9" w:rsidRPr="00CF6AC9">
        <w:rPr>
          <w:rStyle w:val="HTMLCite"/>
          <w:i w:val="0"/>
        </w:rPr>
        <w:t xml:space="preserve"> Hudson</w:t>
      </w:r>
      <w:r w:rsidR="00CF6AC9">
        <w:rPr>
          <w:rStyle w:val="HTMLCite"/>
          <w:i w:val="0"/>
        </w:rPr>
        <w:t>.</w:t>
      </w:r>
    </w:p>
    <w:p w:rsidR="00FC36EE" w:rsidRDefault="00E2666C" w:rsidP="00CF6AC9">
      <w:pPr>
        <w:rPr>
          <w:rStyle w:val="reference-text"/>
        </w:rPr>
      </w:pPr>
      <w:r>
        <w:rPr>
          <w:rStyle w:val="reference-text"/>
        </w:rPr>
        <w:t>Kitchen,</w:t>
      </w:r>
      <w:r w:rsidR="00FC36EE">
        <w:rPr>
          <w:rStyle w:val="reference-text"/>
        </w:rPr>
        <w:t xml:space="preserve"> </w:t>
      </w:r>
      <w:r w:rsidR="00FC36EE">
        <w:rPr>
          <w:rStyle w:val="reference-text"/>
        </w:rPr>
        <w:t xml:space="preserve">Kenneth A. </w:t>
      </w:r>
      <w:r w:rsidR="00FC36EE">
        <w:rPr>
          <w:rStyle w:val="reference-text"/>
        </w:rPr>
        <w:t>1986.</w:t>
      </w:r>
      <w:r>
        <w:rPr>
          <w:rStyle w:val="reference-text"/>
        </w:rPr>
        <w:t xml:space="preserve"> </w:t>
      </w:r>
      <w:r w:rsidRPr="00B91CD7">
        <w:rPr>
          <w:rStyle w:val="reference-text"/>
          <w:i/>
        </w:rPr>
        <w:t>The Third Intermediate Period in Egypt (1100–650 BC)</w:t>
      </w:r>
      <w:r w:rsidR="00B91CD7">
        <w:rPr>
          <w:rStyle w:val="reference-text"/>
        </w:rPr>
        <w:t>.</w:t>
      </w:r>
      <w:r>
        <w:rPr>
          <w:rStyle w:val="reference-text"/>
        </w:rPr>
        <w:t xml:space="preserve"> 3</w:t>
      </w:r>
      <w:r w:rsidR="00FC36EE" w:rsidRPr="00FC36EE">
        <w:rPr>
          <w:rStyle w:val="reference-text"/>
          <w:vertAlign w:val="superscript"/>
        </w:rPr>
        <w:t>rd</w:t>
      </w:r>
    </w:p>
    <w:p w:rsidR="00B91CD7" w:rsidRDefault="00FC36EE" w:rsidP="00B91CD7">
      <w:r>
        <w:rPr>
          <w:rStyle w:val="reference-text"/>
        </w:rPr>
        <w:t xml:space="preserve">Ed. </w:t>
      </w:r>
      <w:r w:rsidR="00E2666C">
        <w:rPr>
          <w:rStyle w:val="reference-text"/>
        </w:rPr>
        <w:t xml:space="preserve">Warminster: </w:t>
      </w:r>
      <w:proofErr w:type="spellStart"/>
      <w:r w:rsidR="00E2666C">
        <w:rPr>
          <w:rStyle w:val="reference-text"/>
        </w:rPr>
        <w:t>Aris</w:t>
      </w:r>
      <w:proofErr w:type="spellEnd"/>
      <w:r w:rsidR="00E2666C">
        <w:rPr>
          <w:rStyle w:val="reference-text"/>
        </w:rPr>
        <w:t xml:space="preserve"> </w:t>
      </w:r>
      <w:r>
        <w:rPr>
          <w:rStyle w:val="reference-text"/>
        </w:rPr>
        <w:t>and</w:t>
      </w:r>
      <w:r w:rsidR="00E2666C">
        <w:rPr>
          <w:rStyle w:val="reference-text"/>
        </w:rPr>
        <w:t xml:space="preserve"> Phillips</w:t>
      </w:r>
      <w:r>
        <w:rPr>
          <w:rStyle w:val="reference-text"/>
        </w:rPr>
        <w:t>.</w:t>
      </w:r>
      <w:r w:rsidR="00B91CD7" w:rsidRPr="00B91CD7">
        <w:t xml:space="preserve"> </w:t>
      </w:r>
    </w:p>
    <w:p w:rsidR="00B91CD7" w:rsidRPr="00B91CD7" w:rsidRDefault="00B91CD7" w:rsidP="00B91CD7">
      <w:r w:rsidRPr="00B91CD7">
        <w:rPr>
          <w:rFonts w:ascii="Verdana" w:eastAsia="Times New Roman" w:hAnsi="Verdana"/>
          <w:sz w:val="18"/>
          <w:szCs w:val="18"/>
        </w:rPr>
        <w:br/>
      </w:r>
      <w:r w:rsidRPr="00B91CD7">
        <w:t>Seiler, Anne. “The Second Intermediate Period in Thebes: Regionalism in pottery development and its cultural implications.</w:t>
      </w:r>
      <w:r>
        <w:t>” In</w:t>
      </w:r>
      <w:r w:rsidRPr="00B91CD7">
        <w:t xml:space="preserve"> </w:t>
      </w:r>
      <w:r w:rsidRPr="00B91CD7">
        <w:rPr>
          <w:rFonts w:hint="eastAsia"/>
        </w:rPr>
        <w:t>Marcel</w:t>
      </w:r>
      <w:r w:rsidRPr="00B91CD7">
        <w:rPr>
          <w:rFonts w:hint="eastAsia"/>
        </w:rPr>
        <w:t xml:space="preserve"> </w:t>
      </w:r>
      <w:proofErr w:type="spellStart"/>
      <w:r w:rsidRPr="00B91CD7">
        <w:rPr>
          <w:rFonts w:hint="eastAsia"/>
        </w:rPr>
        <w:t>Marée</w:t>
      </w:r>
      <w:proofErr w:type="spellEnd"/>
      <w:r>
        <w:t>,</w:t>
      </w:r>
      <w:r w:rsidRPr="00B91CD7">
        <w:t xml:space="preserve"> </w:t>
      </w:r>
      <w:r w:rsidRPr="00B91CD7">
        <w:rPr>
          <w:rFonts w:hint="eastAsia"/>
          <w:i/>
        </w:rPr>
        <w:t>The Second intermediate period (thirteenth-seventeenth dynasties</w:t>
      </w:r>
      <w:proofErr w:type="gramStart"/>
      <w:r w:rsidRPr="00B91CD7">
        <w:rPr>
          <w:rFonts w:hint="eastAsia"/>
          <w:i/>
        </w:rPr>
        <w:t>) :</w:t>
      </w:r>
      <w:proofErr w:type="gramEnd"/>
      <w:r w:rsidRPr="00B91CD7">
        <w:rPr>
          <w:rFonts w:hint="eastAsia"/>
          <w:i/>
        </w:rPr>
        <w:t xml:space="preserve"> current research, future prospects</w:t>
      </w:r>
      <w:r w:rsidRPr="00B91CD7">
        <w:rPr>
          <w:i/>
        </w:rPr>
        <w:t>.</w:t>
      </w:r>
      <w:r w:rsidRPr="00B91CD7">
        <w:t xml:space="preserve"> </w:t>
      </w:r>
      <w:proofErr w:type="spellStart"/>
      <w:r w:rsidRPr="00B91CD7">
        <w:rPr>
          <w:rFonts w:hint="eastAsia"/>
        </w:rPr>
        <w:t>Orientalia</w:t>
      </w:r>
      <w:proofErr w:type="spellEnd"/>
      <w:r w:rsidRPr="00B91CD7">
        <w:rPr>
          <w:rFonts w:hint="eastAsia"/>
        </w:rPr>
        <w:t xml:space="preserve"> </w:t>
      </w:r>
      <w:proofErr w:type="spellStart"/>
      <w:r w:rsidRPr="00B91CD7">
        <w:rPr>
          <w:rFonts w:hint="eastAsia"/>
        </w:rPr>
        <w:t>Lovaniensia</w:t>
      </w:r>
      <w:proofErr w:type="spellEnd"/>
      <w:r w:rsidRPr="00B91CD7">
        <w:rPr>
          <w:rFonts w:hint="eastAsia"/>
        </w:rPr>
        <w:t xml:space="preserve"> </w:t>
      </w:r>
      <w:proofErr w:type="spellStart"/>
      <w:r w:rsidRPr="00B91CD7">
        <w:rPr>
          <w:rFonts w:hint="eastAsia"/>
        </w:rPr>
        <w:t>analecta</w:t>
      </w:r>
      <w:proofErr w:type="spellEnd"/>
      <w:r w:rsidRPr="00B91CD7">
        <w:rPr>
          <w:rFonts w:hint="eastAsia"/>
        </w:rPr>
        <w:t>, 192.</w:t>
      </w:r>
      <w:r w:rsidRPr="00B91CD7">
        <w:t xml:space="preserve"> Leuven; Walpole, MA: </w:t>
      </w:r>
      <w:proofErr w:type="spellStart"/>
      <w:r w:rsidRPr="00B91CD7">
        <w:t>Peeters</w:t>
      </w:r>
      <w:proofErr w:type="spellEnd"/>
      <w:r w:rsidRPr="00B91CD7">
        <w:t>,</w:t>
      </w:r>
      <w:r>
        <w:t xml:space="preserve"> </w:t>
      </w:r>
      <w:r w:rsidRPr="00B91CD7">
        <w:t>2010</w:t>
      </w:r>
      <w:r>
        <w:t>,</w:t>
      </w:r>
      <w:r w:rsidRPr="00B91CD7">
        <w:t xml:space="preserve"> pp. 19-54.</w:t>
      </w:r>
    </w:p>
    <w:p w:rsidR="00B91CD7" w:rsidRPr="00B91CD7" w:rsidRDefault="00B91CD7" w:rsidP="00B91CD7">
      <w:pPr>
        <w:spacing w:after="0" w:line="240" w:lineRule="auto"/>
        <w:rPr>
          <w:rFonts w:ascii="Verdana" w:eastAsia="Times New Roman" w:hAnsi="Verdana"/>
          <w:sz w:val="18"/>
          <w:szCs w:val="18"/>
        </w:rPr>
      </w:pPr>
    </w:p>
    <w:p w:rsidR="00B91CD7" w:rsidRPr="00B91CD7" w:rsidRDefault="00B91CD7" w:rsidP="00B91CD7"/>
    <w:p w:rsidR="00B91CD7" w:rsidRPr="00B91CD7" w:rsidRDefault="00B91CD7" w:rsidP="00B91CD7">
      <w:pPr>
        <w:pStyle w:val="Heading1"/>
        <w:shd w:val="clear" w:color="auto" w:fill="FFFFFF"/>
        <w:spacing w:before="0" w:beforeAutospacing="0" w:after="150" w:afterAutospacing="0" w:line="288" w:lineRule="atLeast"/>
        <w:rPr>
          <w:rFonts w:ascii="Arial Unicode MS" w:eastAsia="Arial Unicode MS" w:hAnsi="Arial Unicode MS" w:cs="Arial Unicode MS"/>
          <w:color w:val="000000"/>
          <w:sz w:val="29"/>
          <w:szCs w:val="29"/>
        </w:rPr>
      </w:pPr>
    </w:p>
    <w:p w:rsidR="00B91CD7" w:rsidRPr="00B91CD7" w:rsidRDefault="00B91CD7" w:rsidP="00B91CD7">
      <w:pPr>
        <w:rPr>
          <w:i/>
        </w:rPr>
      </w:pPr>
    </w:p>
    <w:sectPr w:rsidR="00B91CD7" w:rsidRPr="00B91CD7" w:rsidSect="0035459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E923B4"/>
    <w:multiLevelType w:val="multilevel"/>
    <w:tmpl w:val="D2AE1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4598"/>
    <w:rsid w:val="000029F6"/>
    <w:rsid w:val="0000311B"/>
    <w:rsid w:val="00004588"/>
    <w:rsid w:val="000051F5"/>
    <w:rsid w:val="00010426"/>
    <w:rsid w:val="00013FE4"/>
    <w:rsid w:val="00013FF1"/>
    <w:rsid w:val="000140CD"/>
    <w:rsid w:val="00023A53"/>
    <w:rsid w:val="00032655"/>
    <w:rsid w:val="00037BFA"/>
    <w:rsid w:val="00045F2D"/>
    <w:rsid w:val="00050A29"/>
    <w:rsid w:val="00054DB5"/>
    <w:rsid w:val="00057591"/>
    <w:rsid w:val="0006067B"/>
    <w:rsid w:val="00061034"/>
    <w:rsid w:val="00064B15"/>
    <w:rsid w:val="00067380"/>
    <w:rsid w:val="000679F9"/>
    <w:rsid w:val="000731D2"/>
    <w:rsid w:val="000763C9"/>
    <w:rsid w:val="000840EC"/>
    <w:rsid w:val="000940ED"/>
    <w:rsid w:val="0009767A"/>
    <w:rsid w:val="0009773E"/>
    <w:rsid w:val="000A2F75"/>
    <w:rsid w:val="000A6495"/>
    <w:rsid w:val="000B0FDA"/>
    <w:rsid w:val="000B1C07"/>
    <w:rsid w:val="000B2955"/>
    <w:rsid w:val="000B60D4"/>
    <w:rsid w:val="000D25A1"/>
    <w:rsid w:val="000D4A27"/>
    <w:rsid w:val="000D5E5B"/>
    <w:rsid w:val="000D7727"/>
    <w:rsid w:val="000D78AE"/>
    <w:rsid w:val="000E0B38"/>
    <w:rsid w:val="000E4FE7"/>
    <w:rsid w:val="000E675D"/>
    <w:rsid w:val="000F0388"/>
    <w:rsid w:val="000F1237"/>
    <w:rsid w:val="000F34E5"/>
    <w:rsid w:val="000F445B"/>
    <w:rsid w:val="000F54C3"/>
    <w:rsid w:val="00100BE0"/>
    <w:rsid w:val="00101B32"/>
    <w:rsid w:val="00105E27"/>
    <w:rsid w:val="0011445A"/>
    <w:rsid w:val="00116885"/>
    <w:rsid w:val="0012378F"/>
    <w:rsid w:val="00130899"/>
    <w:rsid w:val="00133D11"/>
    <w:rsid w:val="001378C8"/>
    <w:rsid w:val="001400BD"/>
    <w:rsid w:val="00140610"/>
    <w:rsid w:val="00141783"/>
    <w:rsid w:val="001433B0"/>
    <w:rsid w:val="00147A24"/>
    <w:rsid w:val="001501C2"/>
    <w:rsid w:val="001515C1"/>
    <w:rsid w:val="00151F74"/>
    <w:rsid w:val="0016218E"/>
    <w:rsid w:val="00166CAE"/>
    <w:rsid w:val="00170AFD"/>
    <w:rsid w:val="001734F7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10E5"/>
    <w:rsid w:val="001B264A"/>
    <w:rsid w:val="001B5589"/>
    <w:rsid w:val="001B6666"/>
    <w:rsid w:val="001C7F59"/>
    <w:rsid w:val="001D02CA"/>
    <w:rsid w:val="001E668E"/>
    <w:rsid w:val="001F30F7"/>
    <w:rsid w:val="001F3932"/>
    <w:rsid w:val="001F4C35"/>
    <w:rsid w:val="001F7060"/>
    <w:rsid w:val="002061C9"/>
    <w:rsid w:val="00211C5F"/>
    <w:rsid w:val="00216BF7"/>
    <w:rsid w:val="002213A7"/>
    <w:rsid w:val="00225AFA"/>
    <w:rsid w:val="00225EA5"/>
    <w:rsid w:val="00237BDF"/>
    <w:rsid w:val="00241B12"/>
    <w:rsid w:val="00245C9F"/>
    <w:rsid w:val="00261E42"/>
    <w:rsid w:val="002620C1"/>
    <w:rsid w:val="002679A9"/>
    <w:rsid w:val="00267D2D"/>
    <w:rsid w:val="002715C9"/>
    <w:rsid w:val="002736F0"/>
    <w:rsid w:val="00280CF6"/>
    <w:rsid w:val="002935C4"/>
    <w:rsid w:val="00295171"/>
    <w:rsid w:val="00295224"/>
    <w:rsid w:val="002A05D3"/>
    <w:rsid w:val="002A2567"/>
    <w:rsid w:val="002A2774"/>
    <w:rsid w:val="002A28BA"/>
    <w:rsid w:val="002A2C9C"/>
    <w:rsid w:val="002A391A"/>
    <w:rsid w:val="002A6916"/>
    <w:rsid w:val="002A7247"/>
    <w:rsid w:val="002B0E62"/>
    <w:rsid w:val="002C0238"/>
    <w:rsid w:val="002C1E0C"/>
    <w:rsid w:val="002C618F"/>
    <w:rsid w:val="002C7A68"/>
    <w:rsid w:val="002D0F4D"/>
    <w:rsid w:val="002D136F"/>
    <w:rsid w:val="002D2732"/>
    <w:rsid w:val="002E5355"/>
    <w:rsid w:val="002E75FD"/>
    <w:rsid w:val="002F3518"/>
    <w:rsid w:val="002F57D7"/>
    <w:rsid w:val="002F7F58"/>
    <w:rsid w:val="0030477D"/>
    <w:rsid w:val="003074BF"/>
    <w:rsid w:val="0031563D"/>
    <w:rsid w:val="003164B2"/>
    <w:rsid w:val="00334365"/>
    <w:rsid w:val="00336745"/>
    <w:rsid w:val="00343579"/>
    <w:rsid w:val="0035248E"/>
    <w:rsid w:val="003531FC"/>
    <w:rsid w:val="00354598"/>
    <w:rsid w:val="00362165"/>
    <w:rsid w:val="00362E0D"/>
    <w:rsid w:val="00372977"/>
    <w:rsid w:val="003849A2"/>
    <w:rsid w:val="00387877"/>
    <w:rsid w:val="00387921"/>
    <w:rsid w:val="00391E27"/>
    <w:rsid w:val="003935C9"/>
    <w:rsid w:val="003A03A0"/>
    <w:rsid w:val="003A256C"/>
    <w:rsid w:val="003A5B85"/>
    <w:rsid w:val="003A7D75"/>
    <w:rsid w:val="003B1AC4"/>
    <w:rsid w:val="003B28E9"/>
    <w:rsid w:val="003B6B47"/>
    <w:rsid w:val="003C0493"/>
    <w:rsid w:val="003C0701"/>
    <w:rsid w:val="003C0A35"/>
    <w:rsid w:val="003C1810"/>
    <w:rsid w:val="003C3A9A"/>
    <w:rsid w:val="003E02D1"/>
    <w:rsid w:val="003E2208"/>
    <w:rsid w:val="003E5A3E"/>
    <w:rsid w:val="0040209D"/>
    <w:rsid w:val="00405957"/>
    <w:rsid w:val="00406E32"/>
    <w:rsid w:val="004075CC"/>
    <w:rsid w:val="0041027E"/>
    <w:rsid w:val="0041771B"/>
    <w:rsid w:val="00417F59"/>
    <w:rsid w:val="004210D1"/>
    <w:rsid w:val="00432817"/>
    <w:rsid w:val="004343AB"/>
    <w:rsid w:val="00434E35"/>
    <w:rsid w:val="00434FD0"/>
    <w:rsid w:val="00437D74"/>
    <w:rsid w:val="00442C94"/>
    <w:rsid w:val="00443C2F"/>
    <w:rsid w:val="004451BA"/>
    <w:rsid w:val="00446DD8"/>
    <w:rsid w:val="004501F0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D30"/>
    <w:rsid w:val="00472FDA"/>
    <w:rsid w:val="00473ACC"/>
    <w:rsid w:val="00473E82"/>
    <w:rsid w:val="00474942"/>
    <w:rsid w:val="00474C4A"/>
    <w:rsid w:val="00481522"/>
    <w:rsid w:val="0048572A"/>
    <w:rsid w:val="00486C98"/>
    <w:rsid w:val="00487C1D"/>
    <w:rsid w:val="00497913"/>
    <w:rsid w:val="004A05CD"/>
    <w:rsid w:val="004A17C9"/>
    <w:rsid w:val="004A54B1"/>
    <w:rsid w:val="004B4AE0"/>
    <w:rsid w:val="004B70AD"/>
    <w:rsid w:val="004D3F1C"/>
    <w:rsid w:val="004D70FD"/>
    <w:rsid w:val="004E5DA2"/>
    <w:rsid w:val="004E6934"/>
    <w:rsid w:val="004F1045"/>
    <w:rsid w:val="004F44DD"/>
    <w:rsid w:val="004F6A30"/>
    <w:rsid w:val="00500CFF"/>
    <w:rsid w:val="00500EF5"/>
    <w:rsid w:val="005010D4"/>
    <w:rsid w:val="00506D9D"/>
    <w:rsid w:val="005074DC"/>
    <w:rsid w:val="0051248A"/>
    <w:rsid w:val="00513F9E"/>
    <w:rsid w:val="00514190"/>
    <w:rsid w:val="00515AC7"/>
    <w:rsid w:val="00521D2F"/>
    <w:rsid w:val="00526AB5"/>
    <w:rsid w:val="00526ADD"/>
    <w:rsid w:val="00526F36"/>
    <w:rsid w:val="00533143"/>
    <w:rsid w:val="005363FC"/>
    <w:rsid w:val="005403D1"/>
    <w:rsid w:val="0054370C"/>
    <w:rsid w:val="00544D0E"/>
    <w:rsid w:val="0055605E"/>
    <w:rsid w:val="00557DDD"/>
    <w:rsid w:val="00565A06"/>
    <w:rsid w:val="00574665"/>
    <w:rsid w:val="00585872"/>
    <w:rsid w:val="0058696B"/>
    <w:rsid w:val="00594CA7"/>
    <w:rsid w:val="005958BF"/>
    <w:rsid w:val="005A281C"/>
    <w:rsid w:val="005A7B0E"/>
    <w:rsid w:val="005B2F70"/>
    <w:rsid w:val="005B6E02"/>
    <w:rsid w:val="005C25CA"/>
    <w:rsid w:val="005C370F"/>
    <w:rsid w:val="005C3BA8"/>
    <w:rsid w:val="005D029D"/>
    <w:rsid w:val="005D08EA"/>
    <w:rsid w:val="005D1989"/>
    <w:rsid w:val="005D55B5"/>
    <w:rsid w:val="005D6837"/>
    <w:rsid w:val="005D7E85"/>
    <w:rsid w:val="005E137C"/>
    <w:rsid w:val="005E46EE"/>
    <w:rsid w:val="005E54DD"/>
    <w:rsid w:val="005E7569"/>
    <w:rsid w:val="005F3D87"/>
    <w:rsid w:val="005F4A89"/>
    <w:rsid w:val="005F5494"/>
    <w:rsid w:val="00601358"/>
    <w:rsid w:val="00602F0F"/>
    <w:rsid w:val="0060666B"/>
    <w:rsid w:val="00606CC0"/>
    <w:rsid w:val="00610A8D"/>
    <w:rsid w:val="00610FEA"/>
    <w:rsid w:val="00617D74"/>
    <w:rsid w:val="00630C35"/>
    <w:rsid w:val="00635C2C"/>
    <w:rsid w:val="00643B4E"/>
    <w:rsid w:val="00654273"/>
    <w:rsid w:val="006570FE"/>
    <w:rsid w:val="00657333"/>
    <w:rsid w:val="00657BC9"/>
    <w:rsid w:val="006614E7"/>
    <w:rsid w:val="00661BE5"/>
    <w:rsid w:val="006841E3"/>
    <w:rsid w:val="00692AA7"/>
    <w:rsid w:val="006B1AC6"/>
    <w:rsid w:val="006C1321"/>
    <w:rsid w:val="006C172A"/>
    <w:rsid w:val="006C20D7"/>
    <w:rsid w:val="006C33A7"/>
    <w:rsid w:val="006C6BCC"/>
    <w:rsid w:val="006D3BB1"/>
    <w:rsid w:val="006D4516"/>
    <w:rsid w:val="006E0D1B"/>
    <w:rsid w:val="006E563C"/>
    <w:rsid w:val="006E6804"/>
    <w:rsid w:val="006E6DF9"/>
    <w:rsid w:val="006E763F"/>
    <w:rsid w:val="006E787E"/>
    <w:rsid w:val="007203C9"/>
    <w:rsid w:val="00721D92"/>
    <w:rsid w:val="00724159"/>
    <w:rsid w:val="00724731"/>
    <w:rsid w:val="00725204"/>
    <w:rsid w:val="00726834"/>
    <w:rsid w:val="00730D4A"/>
    <w:rsid w:val="0073137E"/>
    <w:rsid w:val="00740A23"/>
    <w:rsid w:val="0074307A"/>
    <w:rsid w:val="007438CA"/>
    <w:rsid w:val="00743B98"/>
    <w:rsid w:val="00743C27"/>
    <w:rsid w:val="0075288D"/>
    <w:rsid w:val="007600B7"/>
    <w:rsid w:val="00760656"/>
    <w:rsid w:val="00766A94"/>
    <w:rsid w:val="00773E45"/>
    <w:rsid w:val="00785A24"/>
    <w:rsid w:val="00787C6D"/>
    <w:rsid w:val="00791416"/>
    <w:rsid w:val="007A3F04"/>
    <w:rsid w:val="007A5964"/>
    <w:rsid w:val="007A72C0"/>
    <w:rsid w:val="007A7E21"/>
    <w:rsid w:val="007B15DF"/>
    <w:rsid w:val="007B4241"/>
    <w:rsid w:val="007C6E6A"/>
    <w:rsid w:val="007D4BF7"/>
    <w:rsid w:val="007F1058"/>
    <w:rsid w:val="007F328F"/>
    <w:rsid w:val="00803893"/>
    <w:rsid w:val="00807DC1"/>
    <w:rsid w:val="00810912"/>
    <w:rsid w:val="008118BE"/>
    <w:rsid w:val="00812C73"/>
    <w:rsid w:val="008130B6"/>
    <w:rsid w:val="00816564"/>
    <w:rsid w:val="00817D3B"/>
    <w:rsid w:val="00824D87"/>
    <w:rsid w:val="00827601"/>
    <w:rsid w:val="00832335"/>
    <w:rsid w:val="008332AE"/>
    <w:rsid w:val="00840071"/>
    <w:rsid w:val="00844756"/>
    <w:rsid w:val="00846546"/>
    <w:rsid w:val="00847E6F"/>
    <w:rsid w:val="008523ED"/>
    <w:rsid w:val="008534AB"/>
    <w:rsid w:val="00857356"/>
    <w:rsid w:val="00864234"/>
    <w:rsid w:val="00873B98"/>
    <w:rsid w:val="00876FF1"/>
    <w:rsid w:val="00880CB9"/>
    <w:rsid w:val="00882772"/>
    <w:rsid w:val="0088661E"/>
    <w:rsid w:val="00886D0D"/>
    <w:rsid w:val="008902D5"/>
    <w:rsid w:val="0089303B"/>
    <w:rsid w:val="008A5FFE"/>
    <w:rsid w:val="008B0CC5"/>
    <w:rsid w:val="008C4C70"/>
    <w:rsid w:val="008F0F5F"/>
    <w:rsid w:val="008F382A"/>
    <w:rsid w:val="008F397D"/>
    <w:rsid w:val="009021C3"/>
    <w:rsid w:val="0091697D"/>
    <w:rsid w:val="00924591"/>
    <w:rsid w:val="009245E7"/>
    <w:rsid w:val="00934EF0"/>
    <w:rsid w:val="009356AB"/>
    <w:rsid w:val="00935DC5"/>
    <w:rsid w:val="00941002"/>
    <w:rsid w:val="009466B0"/>
    <w:rsid w:val="00956792"/>
    <w:rsid w:val="009572F6"/>
    <w:rsid w:val="00960FCD"/>
    <w:rsid w:val="00962E59"/>
    <w:rsid w:val="009662D3"/>
    <w:rsid w:val="00973DD8"/>
    <w:rsid w:val="009751A9"/>
    <w:rsid w:val="00976101"/>
    <w:rsid w:val="0098730F"/>
    <w:rsid w:val="00994028"/>
    <w:rsid w:val="00994034"/>
    <w:rsid w:val="00997EF2"/>
    <w:rsid w:val="009A0148"/>
    <w:rsid w:val="009A3573"/>
    <w:rsid w:val="009A3946"/>
    <w:rsid w:val="009B0B5D"/>
    <w:rsid w:val="009B2658"/>
    <w:rsid w:val="009B439C"/>
    <w:rsid w:val="009B67BC"/>
    <w:rsid w:val="009C0173"/>
    <w:rsid w:val="009C3042"/>
    <w:rsid w:val="009C7233"/>
    <w:rsid w:val="009D199B"/>
    <w:rsid w:val="009D2124"/>
    <w:rsid w:val="009D360D"/>
    <w:rsid w:val="009D38DD"/>
    <w:rsid w:val="009D4AF1"/>
    <w:rsid w:val="009D64D6"/>
    <w:rsid w:val="009D7424"/>
    <w:rsid w:val="009E163C"/>
    <w:rsid w:val="009E6FAE"/>
    <w:rsid w:val="009F5BA3"/>
    <w:rsid w:val="00A00008"/>
    <w:rsid w:val="00A01B7E"/>
    <w:rsid w:val="00A02430"/>
    <w:rsid w:val="00A03CA7"/>
    <w:rsid w:val="00A05A14"/>
    <w:rsid w:val="00A10376"/>
    <w:rsid w:val="00A139E5"/>
    <w:rsid w:val="00A156BC"/>
    <w:rsid w:val="00A15BC9"/>
    <w:rsid w:val="00A16DE7"/>
    <w:rsid w:val="00A2539A"/>
    <w:rsid w:val="00A256DC"/>
    <w:rsid w:val="00A27ACD"/>
    <w:rsid w:val="00A34B30"/>
    <w:rsid w:val="00A35543"/>
    <w:rsid w:val="00A36D81"/>
    <w:rsid w:val="00A37CE3"/>
    <w:rsid w:val="00A4053A"/>
    <w:rsid w:val="00A41EBE"/>
    <w:rsid w:val="00A507DC"/>
    <w:rsid w:val="00A51186"/>
    <w:rsid w:val="00A526C9"/>
    <w:rsid w:val="00A606FB"/>
    <w:rsid w:val="00A6458F"/>
    <w:rsid w:val="00A64A90"/>
    <w:rsid w:val="00A72492"/>
    <w:rsid w:val="00A72B96"/>
    <w:rsid w:val="00A76AC0"/>
    <w:rsid w:val="00A76CA7"/>
    <w:rsid w:val="00A77B2D"/>
    <w:rsid w:val="00A8032A"/>
    <w:rsid w:val="00A837BF"/>
    <w:rsid w:val="00A87AE9"/>
    <w:rsid w:val="00A92EE6"/>
    <w:rsid w:val="00A9363B"/>
    <w:rsid w:val="00AA1BA8"/>
    <w:rsid w:val="00AA5B10"/>
    <w:rsid w:val="00AB0266"/>
    <w:rsid w:val="00AB46DA"/>
    <w:rsid w:val="00AB5331"/>
    <w:rsid w:val="00AB70CB"/>
    <w:rsid w:val="00AC20C2"/>
    <w:rsid w:val="00AC461F"/>
    <w:rsid w:val="00AD2981"/>
    <w:rsid w:val="00AD2ECF"/>
    <w:rsid w:val="00AD5D03"/>
    <w:rsid w:val="00AE1156"/>
    <w:rsid w:val="00AF1656"/>
    <w:rsid w:val="00AF1B5C"/>
    <w:rsid w:val="00AF236F"/>
    <w:rsid w:val="00AF46BE"/>
    <w:rsid w:val="00B01DA8"/>
    <w:rsid w:val="00B04C6E"/>
    <w:rsid w:val="00B064B2"/>
    <w:rsid w:val="00B078C6"/>
    <w:rsid w:val="00B114D7"/>
    <w:rsid w:val="00B11822"/>
    <w:rsid w:val="00B11B49"/>
    <w:rsid w:val="00B130E1"/>
    <w:rsid w:val="00B14E0A"/>
    <w:rsid w:val="00B30022"/>
    <w:rsid w:val="00B30145"/>
    <w:rsid w:val="00B32140"/>
    <w:rsid w:val="00B32515"/>
    <w:rsid w:val="00B3518D"/>
    <w:rsid w:val="00B46205"/>
    <w:rsid w:val="00B46C25"/>
    <w:rsid w:val="00B5407E"/>
    <w:rsid w:val="00B55317"/>
    <w:rsid w:val="00B55BF3"/>
    <w:rsid w:val="00B648E5"/>
    <w:rsid w:val="00B70A8E"/>
    <w:rsid w:val="00B81064"/>
    <w:rsid w:val="00B81742"/>
    <w:rsid w:val="00B82DEB"/>
    <w:rsid w:val="00B91CD7"/>
    <w:rsid w:val="00B9276F"/>
    <w:rsid w:val="00B938EF"/>
    <w:rsid w:val="00B97207"/>
    <w:rsid w:val="00BA58EF"/>
    <w:rsid w:val="00BA5CFC"/>
    <w:rsid w:val="00BB44E3"/>
    <w:rsid w:val="00BB4FDC"/>
    <w:rsid w:val="00BC37B0"/>
    <w:rsid w:val="00BC3EDC"/>
    <w:rsid w:val="00BC6E02"/>
    <w:rsid w:val="00BC7816"/>
    <w:rsid w:val="00BC7FA7"/>
    <w:rsid w:val="00BD1CCE"/>
    <w:rsid w:val="00BD48EE"/>
    <w:rsid w:val="00BD5610"/>
    <w:rsid w:val="00BE311D"/>
    <w:rsid w:val="00BE3905"/>
    <w:rsid w:val="00BE3BE5"/>
    <w:rsid w:val="00BE4116"/>
    <w:rsid w:val="00BE5529"/>
    <w:rsid w:val="00BF4F3D"/>
    <w:rsid w:val="00C00CED"/>
    <w:rsid w:val="00C0411D"/>
    <w:rsid w:val="00C068AF"/>
    <w:rsid w:val="00C1070D"/>
    <w:rsid w:val="00C15F02"/>
    <w:rsid w:val="00C265A3"/>
    <w:rsid w:val="00C34618"/>
    <w:rsid w:val="00C35779"/>
    <w:rsid w:val="00C434CD"/>
    <w:rsid w:val="00C51070"/>
    <w:rsid w:val="00C52C07"/>
    <w:rsid w:val="00C536B4"/>
    <w:rsid w:val="00C53AB2"/>
    <w:rsid w:val="00C53F22"/>
    <w:rsid w:val="00C61CAA"/>
    <w:rsid w:val="00C63BC1"/>
    <w:rsid w:val="00C63D50"/>
    <w:rsid w:val="00C64A3C"/>
    <w:rsid w:val="00C8755B"/>
    <w:rsid w:val="00C9158C"/>
    <w:rsid w:val="00C93373"/>
    <w:rsid w:val="00C94A70"/>
    <w:rsid w:val="00CA0AC0"/>
    <w:rsid w:val="00CA2BB5"/>
    <w:rsid w:val="00CB4369"/>
    <w:rsid w:val="00CB775D"/>
    <w:rsid w:val="00CC5976"/>
    <w:rsid w:val="00CD4ABF"/>
    <w:rsid w:val="00CE7085"/>
    <w:rsid w:val="00CF05AB"/>
    <w:rsid w:val="00CF08C7"/>
    <w:rsid w:val="00CF127E"/>
    <w:rsid w:val="00CF3CFF"/>
    <w:rsid w:val="00CF3E4E"/>
    <w:rsid w:val="00CF6AC9"/>
    <w:rsid w:val="00D02452"/>
    <w:rsid w:val="00D067AE"/>
    <w:rsid w:val="00D23B6C"/>
    <w:rsid w:val="00D430AC"/>
    <w:rsid w:val="00D43AFA"/>
    <w:rsid w:val="00D47D13"/>
    <w:rsid w:val="00D50967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5D21"/>
    <w:rsid w:val="00D96C98"/>
    <w:rsid w:val="00DA37A7"/>
    <w:rsid w:val="00DA7015"/>
    <w:rsid w:val="00DB2B26"/>
    <w:rsid w:val="00DB4CE3"/>
    <w:rsid w:val="00DB5FEA"/>
    <w:rsid w:val="00DC5202"/>
    <w:rsid w:val="00DD60F9"/>
    <w:rsid w:val="00DE5A18"/>
    <w:rsid w:val="00DF2E42"/>
    <w:rsid w:val="00DF4744"/>
    <w:rsid w:val="00E00E09"/>
    <w:rsid w:val="00E07428"/>
    <w:rsid w:val="00E078B8"/>
    <w:rsid w:val="00E103AE"/>
    <w:rsid w:val="00E115FD"/>
    <w:rsid w:val="00E12ADB"/>
    <w:rsid w:val="00E144C3"/>
    <w:rsid w:val="00E15278"/>
    <w:rsid w:val="00E15AB2"/>
    <w:rsid w:val="00E16452"/>
    <w:rsid w:val="00E2548F"/>
    <w:rsid w:val="00E257BB"/>
    <w:rsid w:val="00E25C9A"/>
    <w:rsid w:val="00E2666C"/>
    <w:rsid w:val="00E26FDF"/>
    <w:rsid w:val="00E27575"/>
    <w:rsid w:val="00E33402"/>
    <w:rsid w:val="00E35373"/>
    <w:rsid w:val="00E354D2"/>
    <w:rsid w:val="00E37218"/>
    <w:rsid w:val="00E4078A"/>
    <w:rsid w:val="00E4233F"/>
    <w:rsid w:val="00E43705"/>
    <w:rsid w:val="00E44261"/>
    <w:rsid w:val="00E6204C"/>
    <w:rsid w:val="00E629A4"/>
    <w:rsid w:val="00E6415F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212D"/>
    <w:rsid w:val="00EB4D69"/>
    <w:rsid w:val="00EB5928"/>
    <w:rsid w:val="00EB684C"/>
    <w:rsid w:val="00EC4D94"/>
    <w:rsid w:val="00EC7318"/>
    <w:rsid w:val="00ED0726"/>
    <w:rsid w:val="00ED2068"/>
    <w:rsid w:val="00EE2A94"/>
    <w:rsid w:val="00EF0D3D"/>
    <w:rsid w:val="00EF4FEC"/>
    <w:rsid w:val="00EF654E"/>
    <w:rsid w:val="00EF709F"/>
    <w:rsid w:val="00EF7F5B"/>
    <w:rsid w:val="00F0379A"/>
    <w:rsid w:val="00F06095"/>
    <w:rsid w:val="00F15D7B"/>
    <w:rsid w:val="00F23D31"/>
    <w:rsid w:val="00F265FE"/>
    <w:rsid w:val="00F26BC5"/>
    <w:rsid w:val="00F27ABB"/>
    <w:rsid w:val="00F302FD"/>
    <w:rsid w:val="00F30B0B"/>
    <w:rsid w:val="00F450FA"/>
    <w:rsid w:val="00F50644"/>
    <w:rsid w:val="00F51F90"/>
    <w:rsid w:val="00F55B4C"/>
    <w:rsid w:val="00F646CF"/>
    <w:rsid w:val="00F737B0"/>
    <w:rsid w:val="00F745EE"/>
    <w:rsid w:val="00F7597C"/>
    <w:rsid w:val="00F768BC"/>
    <w:rsid w:val="00F76A9E"/>
    <w:rsid w:val="00F81B99"/>
    <w:rsid w:val="00F81F5E"/>
    <w:rsid w:val="00F869EC"/>
    <w:rsid w:val="00F97C9D"/>
    <w:rsid w:val="00FA1C3A"/>
    <w:rsid w:val="00FA28E4"/>
    <w:rsid w:val="00FA4E20"/>
    <w:rsid w:val="00FA4F9D"/>
    <w:rsid w:val="00FA6C75"/>
    <w:rsid w:val="00FA6F1C"/>
    <w:rsid w:val="00FB08D9"/>
    <w:rsid w:val="00FB0E79"/>
    <w:rsid w:val="00FB1ACA"/>
    <w:rsid w:val="00FB562B"/>
    <w:rsid w:val="00FB77B8"/>
    <w:rsid w:val="00FB7936"/>
    <w:rsid w:val="00FC0583"/>
    <w:rsid w:val="00FC36EE"/>
    <w:rsid w:val="00FD075C"/>
    <w:rsid w:val="00FD1D6D"/>
    <w:rsid w:val="00FD452B"/>
    <w:rsid w:val="00FD7737"/>
    <w:rsid w:val="00FD7BD3"/>
    <w:rsid w:val="00FE0919"/>
    <w:rsid w:val="00FE2A5C"/>
    <w:rsid w:val="00FE5DE0"/>
    <w:rsid w:val="00FF6A91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63D7D"/>
  <w15:chartTrackingRefBased/>
  <w15:docId w15:val="{B4449D63-FCB2-4E94-850D-3C2CCFBC3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91CD7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BD48EE"/>
    <w:rPr>
      <w:b/>
      <w:bCs/>
    </w:rPr>
  </w:style>
  <w:style w:type="character" w:styleId="Hyperlink">
    <w:name w:val="Hyperlink"/>
    <w:basedOn w:val="DefaultParagraphFont"/>
    <w:uiPriority w:val="99"/>
    <w:unhideWhenUsed/>
    <w:rsid w:val="0031563D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864234"/>
    <w:rPr>
      <w:color w:val="954F72" w:themeColor="followed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CF6AC9"/>
    <w:rPr>
      <w:i/>
      <w:iCs/>
    </w:rPr>
  </w:style>
  <w:style w:type="character" w:customStyle="1" w:styleId="reference-text">
    <w:name w:val="reference-text"/>
    <w:basedOn w:val="DefaultParagraphFont"/>
    <w:rsid w:val="00E2666C"/>
  </w:style>
  <w:style w:type="character" w:customStyle="1" w:styleId="st">
    <w:name w:val="st"/>
    <w:basedOn w:val="DefaultParagraphFont"/>
    <w:rsid w:val="00FC36EE"/>
  </w:style>
  <w:style w:type="character" w:styleId="Emphasis">
    <w:name w:val="Emphasis"/>
    <w:basedOn w:val="DefaultParagraphFont"/>
    <w:uiPriority w:val="20"/>
    <w:qFormat/>
    <w:rsid w:val="00FC36EE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B91CD7"/>
    <w:rPr>
      <w:rFonts w:eastAsia="Times New Roman"/>
      <w:b/>
      <w:bCs/>
      <w:kern w:val="36"/>
      <w:sz w:val="48"/>
      <w:szCs w:val="48"/>
    </w:rPr>
  </w:style>
  <w:style w:type="character" w:customStyle="1" w:styleId="geo-dms">
    <w:name w:val="geo-dms"/>
    <w:basedOn w:val="DefaultParagraphFont"/>
    <w:rsid w:val="003C0701"/>
  </w:style>
  <w:style w:type="character" w:customStyle="1" w:styleId="latitude">
    <w:name w:val="latitude"/>
    <w:basedOn w:val="DefaultParagraphFont"/>
    <w:rsid w:val="003C0701"/>
  </w:style>
  <w:style w:type="character" w:customStyle="1" w:styleId="longitude">
    <w:name w:val="longitude"/>
    <w:basedOn w:val="DefaultParagraphFont"/>
    <w:rsid w:val="003C07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62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3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tools.wmflabs.org/geohack/geohack.php?pagename=Deir_el-Bahari&amp;params=25_44_18_N_32_36_28_E_region:EG_type:landmark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4</Pages>
  <Words>501</Words>
  <Characters>2862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2018-05-21T11:57:00Z</dcterms:created>
  <dcterms:modified xsi:type="dcterms:W3CDTF">2018-05-21T14:39:00Z</dcterms:modified>
</cp:coreProperties>
</file>